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МБОУ «Кирюшкинская средн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н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я общеобразовательная школа»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Коптяжевский филиал.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tabs>
          <w:tab w:val="left" w:pos="8120"/>
        </w:tabs>
        <w:spacing w:lineRule="auto" w:after="20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4"/>
          <w:vertAlign w:val="baseline"/>
          <w:rtl w:val="0"/>
        </w:rPr>
        <w:t xml:space="preserve">УТВЕРЖДАЮ:                                                                                                                                                                                                         СОГЛАСОВАНО:       </w:t>
        <w:tab/>
        <w:t xml:space="preserve">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tabs>
          <w:tab w:val="left" w:pos="8020"/>
          <w:tab w:val="left" w:pos="8120"/>
        </w:tabs>
        <w:spacing w:lineRule="auto" w:after="20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4"/>
          <w:vertAlign w:val="baseline"/>
          <w:rtl w:val="0"/>
        </w:rPr>
        <w:t xml:space="preserve">Директор школы: </w:t>
        <w:tab/>
        <w:t xml:space="preserve">Зав. РМК:</w:t>
        <w:tab/>
        <w:t xml:space="preserve">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tabs>
          <w:tab w:val="left" w:pos="8040"/>
          <w:tab w:val="left" w:pos="8120"/>
        </w:tabs>
        <w:spacing w:lineRule="auto" w:after="200" w:line="276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14"/>
          <w:vertAlign w:val="baseline"/>
          <w:rtl w:val="0"/>
        </w:rPr>
        <w:t xml:space="preserve">____________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Т.Н.Иванова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14"/>
          <w:vertAlign w:val="baseline"/>
          <w:rtl w:val="0"/>
        </w:rPr>
        <w:tab/>
        <w:t xml:space="preserve">________________Арзамасцева В.Н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УЧЕБНЫЙ ПЛАН на 201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4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-201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5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учебный год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511.0" w:type="dxa"/>
        <w:jc w:val="left"/>
        <w:tblLayout w:type="fixed"/>
        <w:tblLook w:val="0000"/>
      </w:tblPr>
      <w:tblGrid>
        <w:gridCol w:w="5645"/>
        <w:gridCol w:w="472"/>
        <w:gridCol w:w="579"/>
        <w:gridCol w:w="546"/>
        <w:gridCol w:w="579"/>
        <w:gridCol w:w="772"/>
        <w:gridCol w:w="773"/>
        <w:gridCol w:w="546"/>
        <w:gridCol w:w="599"/>
        <w:tblGridChange w:id="0">
          <w:tblGrid>
            <w:gridCol w:w="5645"/>
            <w:gridCol w:w="472"/>
            <w:gridCol w:w="579"/>
            <w:gridCol w:w="546"/>
            <w:gridCol w:w="579"/>
            <w:gridCol w:w="772"/>
            <w:gridCol w:w="773"/>
            <w:gridCol w:w="546"/>
            <w:gridCol w:w="599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Содержание обучения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1ф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2ф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3ф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4ф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Федеральный комп.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21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21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23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23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23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23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21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21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Русский язык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Литературное чтение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Английский язык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Немецкий язык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Математика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Окружающий мир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Музыка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Изобразительное искусство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Технология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Физическая культура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Основы религиозных культур и светской этики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Региональный компонент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Информатика и ИКТ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Школьный  компонент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Родной язык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Факультатив «Интел. Путь к успеху»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Информатика и ИКТ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Русский язык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Литературное чтение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Индивидуально -групповое занятие  по русскому языку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Индивидуально – групповое занятие   по математике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2"/>
                <w:vertAlign w:val="baseline"/>
                <w:rtl w:val="0"/>
              </w:rPr>
              <w:t xml:space="preserve">Макс. объем учебной нагрузки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21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21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26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26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26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26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26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2"/>
                <w:vertAlign w:val="baseline"/>
                <w:rtl w:val="0"/>
              </w:rPr>
              <w:t xml:space="preserve">26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tabs>
          <w:tab w:val="left" w:pos="8040"/>
          <w:tab w:val="left" w:pos="8120"/>
        </w:tabs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466.0" w:type="dxa"/>
        <w:jc w:val="left"/>
        <w:tblLayout w:type="fixed"/>
        <w:tblLook w:val="0000"/>
      </w:tblPr>
      <w:tblGrid>
        <w:gridCol w:w="1134"/>
        <w:gridCol w:w="3969"/>
        <w:gridCol w:w="620"/>
        <w:gridCol w:w="612"/>
        <w:gridCol w:w="540"/>
        <w:gridCol w:w="610"/>
        <w:gridCol w:w="531"/>
        <w:gridCol w:w="631"/>
        <w:gridCol w:w="492"/>
        <w:gridCol w:w="641"/>
        <w:gridCol w:w="686"/>
        <w:tblGridChange w:id="0">
          <w:tblGrid>
            <w:gridCol w:w="1134"/>
            <w:gridCol w:w="3969"/>
            <w:gridCol w:w="620"/>
            <w:gridCol w:w="612"/>
            <w:gridCol w:w="540"/>
            <w:gridCol w:w="610"/>
            <w:gridCol w:w="531"/>
            <w:gridCol w:w="631"/>
            <w:gridCol w:w="492"/>
            <w:gridCol w:w="641"/>
            <w:gridCol w:w="686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Содержание обучения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5ф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6ф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7ф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9ф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Федеральный комп.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27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27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28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28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30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Русский язык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Литература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Английский язык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Немецкий язык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Математика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Алгебра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Алгебра и начала анализа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Геометрия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Информатика и ИКТ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История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Обществознание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География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ind w:left="-1577" w:firstLine="1578" w:right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Природоведение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   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Физика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Химия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Биология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Искусство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Музыка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Изобразительное искусство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Технология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Основы безопасности жизнедеятельности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Физическая культура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Основы религиозных культур и светской этики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Региональный компонент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Географическое краеведение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История Оренбуржья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История родного края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Родной язык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География Оренбургской  области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Информатика и ИКТ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Основы безопасности жизнедеятельности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val="single" w:sz="4"/>
              <w:lef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ind w:left="113" w:firstLine="0" w:right="113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Предпрофильная  подготовка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Язык в речевом общении.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0,5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0,5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val="single" w:sz="4"/>
              <w:bottom w:color="000000" w:space="0" w:val="single" w:sz="4"/>
            </w:tcBorders>
            <w:shd w:fill="ffffff"/>
            <w:vAlign w:val="center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Решение задач основных тем курса математики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0,5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0,5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Школьный  компонент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val="single" w:sz="4"/>
              <w:left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ind w:left="113" w:firstLine="0" w:right="113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Предпрофильная  подготовка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Географическое положение России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0,5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0,5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left w:color="000000" w:space="0" w:val="single" w:sz="4"/>
              <w:bottom w:color="000000" w:space="0" w:val="single" w:sz="4"/>
            </w:tcBorders>
            <w:shd w:fill="ffffff"/>
            <w:vAlign w:val="center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Химия в быту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0,5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0,5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Родной язык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Литература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Биология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Прикладной элективный курс «Трактор»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Химия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Элективный курс «Русское правописание: орфография и пунктуация»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Русский язык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 Элективный курс «Избранные вопросы математики»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Технология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Черчение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Индивидуально-групповое занятие  по русскому языку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Индивидуально-групповое занятие  по математике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Информатика и ИКТ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4"/>
                <w:vertAlign w:val="baseline"/>
                <w:rtl w:val="0"/>
              </w:rPr>
              <w:t xml:space="preserve">Макс. объем учебной нагрузки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shd w:fill="ff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ccffff"/>
          </w:tcPr>
          <w:p w:rsidP="00000000" w:rsidRPr="00000000" w:rsidR="00000000" w:rsidDel="00000000" w:rsidRDefault="00000000">
            <w:pPr>
              <w:widowControl w:val="1"/>
              <w:spacing w:lineRule="auto" w:after="200" w:line="276" w:befor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36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Пояснительная записка к учебному плану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МБОУ«Кирюшкинская средняя  общеобразовательная школа»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Коптяжевского филиала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на 201</w:t>
      </w: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4</w:t>
      </w: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-201</w:t>
      </w: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5</w:t>
      </w: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 учебный год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Общая характеристика учебного плана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Учебный план Коптяжевского филиала  МБОУ «Кирюшкинская СОШ» на 2013-2014 учебный год разработан в соответствии со следующими документами: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НПА федерального уровня: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  Положение об образовательном учреждении соответствующего типа и вида ( Федеральный Закон  от 08.05.2010 № 83-ФЗ ;  Постановление Правительства РФ № 216 от 26.07.2010г;)                                                                                     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   Постановление о новых СанПиНах  для школ от 29.12 2010 ; от 16.03.2011/1070370;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Федеральный базисный учебный план (приказ МО РФ №1312 от 09.03.2004г)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НПА регионального уровня: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Положение об образовательном учреждении соответствующего типа и вида в регионе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(Постановление регионального уровня от 31.05.2012 г.№01/05/-635;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Региональный базисный учебный план  от 23.06 2013 г.№01/20-863.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НПА образовательного учреждения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Устав МБОУ  «Кирюшкинская СОШ», программа развития Коптяжевского филиала 2013-2016 год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Положение о структуре классов в ОУ отсутствует. Все классы общеобразовательные.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Учебный  план МБОУ «Кирюшкинская СОШ» Коптяжевского филиала» Бугурусланского района, Оренбургской области  составлен  на основе  федерального и регионального базисного учебного  плана Оренбургской области.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СТРУКТУРА УЧЕБНОГО ПЛАНА И СОДЕРЖАНИЕ ОБРАЗОВАТЕЛЬНЫХ ОБЛАСТЕЙ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в учебном плане ОУ на 201</w:t>
      </w: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4</w:t>
      </w: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-201</w:t>
      </w: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5</w:t>
      </w: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учебный год.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Учебный план ОУ включает следующие компоненты: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Базовый компонент представлен следующими образовательными областями и предметами: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Филология.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  Русский язык-с 1 по 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8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класс, включительно.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Литература.    С 1 по 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8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класс, включительно.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Немецкий язык. Со 2  по 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8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класс, включительно.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Математика.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Математика  - 1 - 6  класс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Алгебра  -  7  класс.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Геометрия  - 7класс.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Обществознание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 История - 5, 6,  7 класс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Обществознание - 6, 7 класс.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Основы религиозной культуры и светской этики-  4  кл;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Естествознание.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География - 6,7  класс.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Окружающий мир – с 1 - 4 класс.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Природоведение  5 класс.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Биология – 6, 7класс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Физика - 7класс.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Химия -9  класс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Искусство        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Музыка – с 1 по 7 класс,  включительно.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ИЗО –  с 1 по 7 класс,  включительно.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Физическая культура.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  Физическая культура –   с 1 по 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8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класс,  включительно.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  Технология –  с 1 по 7 класс,  включительно.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 Региональный  компонент представлен следующими предметами: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Основы безопасности жизни  – 5,6, 7кл.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Информатика и ИКТ -   4, 5, 6, 7 кл.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Географическое краеведение — 6кл.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История Оренбуржья — 6кл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Школьный компонент представлен следующими предметами: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Математика (ИГЗ)-  4кл;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Русский язык(ИГЗ)- 2, 3, 7  кл.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Литература — 5, 7 класс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Биология — 6 класс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Русский язык — 7 класс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Информатика и ИКТ — 2, 3, 4,  класс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Факультатив - «Интел. Путь к успеху» - 2, 3 класс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Предпрофильная подготовка «Химия в быту» и «Географическое положение России» - 9 класс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ОУ осуществляет образовательный процесс в соответствии с уровнями образовательных программ двух ступеней общего образования.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В связи с малой наполняемостью учащихся  5, 6, 7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 кл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ассов  уроки физической культуры и  музыки  проводятся совместно.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ИСПОЛЬЗОВАНИЕ ШКОЛЬНОГО КОМПОНЕНТА В УЧЕБНОМ ПЛАНЕ ОУ.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Школьный компонент реализуется в учебном плане ОУ в следующих направлениях: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В урочном блоке учебного плана школьный компонент направлен на изучение предмета   , «География Оренбургской области»- 1час в 9 классе , литературы — по 1 часу в 5, 7 классе, русский язык — 1 час 7 класс, а также на организацию индивидуальных групповых занятий (ИГЗ) по математике  в 4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  кла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ссах, по русскому языку ( ИГЗ)- 2, 3, 7 кл;  по информатике в 2,3 кл;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Выполнение  санитарно-гигиенических нормативов в учебном плане ОУ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В учебном плане ОУ соблюдены нормативы максимальной аудиторной нагрузки обучающихся, определенные Базисным учебным планом.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С целью уменьшения перегрузки: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spacing w:lineRule="auto" w:after="200" w:line="276" w:before="0"/>
        <w:ind w:left="720" w:hanging="359"/>
        <w:rPr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определен объем обязательных домашних заданий с учетом проведения домашней самостоятельной работы 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spacing w:lineRule="auto" w:after="200" w:line="276" w:before="0"/>
        <w:ind w:left="720" w:hanging="359"/>
        <w:rPr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в календарном планировании определены Дни здоровья, школьная программа  «Здоровье», соблюдены нормативные требования  Роспотребнадзора к составлению расписания.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spacing w:lineRule="auto" w:after="200" w:line="276" w:before="0"/>
        <w:ind w:left="720" w:hanging="359"/>
        <w:rPr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Утверждён режим организации УВП школы в 201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4-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20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15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учебном году.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ind w:left="360" w:firstLine="0" w:right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МБОУ « Кирюшкинская СОШ»  Коптяжевский филиал работает в режиме 6 –дневной учебной недели.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ind w:left="360" w:firstLine="0" w:right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(Учащиеся 1 класса работают в режиме 5-дневной учебной недели)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ind w:left="36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ind w:left="360" w:firstLine="0" w:right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Учебный год начинается 1 сентября. 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Продолжительность учебного года для 2 - 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8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классов – 34 учебных недели, в 1 классе и 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8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классе – 33 учебных недели (до 25 мая)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ind w:left="360" w:firstLine="0" w:right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Учебный год представлен следующими учебными периодами: учебные четверти, полугодия.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 Календарные сроки учебных периодов: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                                     1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четверть (с 02.09.13. по 31.10.13)- (9 учебных недель;)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ind w:left="360" w:firstLine="0" w:right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                                2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четверть (с 11.11.13 по 28.12.13) -  (7 учебных недель;)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ind w:left="360" w:firstLine="0" w:right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                                 </w:t>
      </w: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 3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четверть (с 10.01.14 по 20.03.14 ) -  ( 10 учебных недель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ind w:left="360" w:firstLine="0" w:right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                                  </w:t>
      </w: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4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четверть (с 31.03.14 по 30.05.14) -  ( 8 учебных недель.)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ind w:left="360" w:firstLine="0" w:right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                         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ind w:left="360" w:firstLine="0" w:right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Первое полугодие: с 01.09.13 по 28.12.13, второе полугодие: с 10.01.14 по 30.05.14.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ind w:left="360" w:firstLine="0" w:right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                                                                      </w:t>
      </w: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( с 10.01. 14  по 25.05.14)- для уч-ся 1 и 9 кл 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ind w:left="36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      Календарные сроки каникулярных периодов: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                                       осенние-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 </w:t>
      </w: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 с 01.11.13  по 10.11.13         (10 дней),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ind w:left="360" w:firstLine="0" w:right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                                  зимние – с 29.12.13 по 09.01 14            (12 дней),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ind w:left="360" w:firstLine="0" w:right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                                  весенние – с 21.03.14 по 30.03.14         ( 10 дней).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ind w:left="360" w:firstLine="0" w:right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              Дополнительны каникулы  для уч-ся 1класса -  с 17.02 по 23.02 ( 7 дней)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ind w:left="360" w:firstLine="0" w:right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vertAlign w:val="baseline"/>
          <w:rtl w:val="0"/>
        </w:rPr>
        <w:t xml:space="preserve">Окончание учебного года.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ind w:left="360" w:firstLine="0" w:right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По окончании учебного года проводится трудовая практика в 6-8 классах.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ind w:left="36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ind w:left="36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ind w:left="360" w:firstLine="0" w:right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Директор школы:                              /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Иванова Т.Н.</w:t>
      </w:r>
      <w:r w:rsidRPr="00000000" w:rsidR="00000000" w:rsidDel="00000000">
        <w:rPr>
          <w:rFonts w:cs="Calibri" w:hAnsi="Calibri" w:eastAsia="Calibri" w:ascii="Calibri"/>
          <w:b w:val="0"/>
          <w:color w:val="000000"/>
          <w:sz w:val="22"/>
          <w:vertAlign w:val="baseline"/>
          <w:rtl w:val="0"/>
        </w:rPr>
        <w:t xml:space="preserve"> /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after="200" w:line="276" w:before="0"/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Uchebniy_plan_2013-2014.doc.docx</dc:title>
</cp:coreProperties>
</file>